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CC289" w14:textId="77777777" w:rsidR="00382ADF" w:rsidRDefault="00382ADF" w:rsidP="00A7580B">
      <w:pPr>
        <w:rPr>
          <w:rFonts w:ascii="Calibri" w:eastAsia="Arial Unicode MS" w:hAnsi="Calibri" w:cs="Calibri"/>
          <w:sz w:val="22"/>
          <w:szCs w:val="22"/>
        </w:rPr>
      </w:pPr>
    </w:p>
    <w:p w14:paraId="376FCA27" w14:textId="77777777" w:rsidR="00382ADF" w:rsidRDefault="00382ADF" w:rsidP="00A7580B">
      <w:pPr>
        <w:rPr>
          <w:rFonts w:ascii="Calibri" w:eastAsia="Arial Unicode MS" w:hAnsi="Calibri" w:cs="Calibri"/>
          <w:sz w:val="22"/>
          <w:szCs w:val="22"/>
        </w:rPr>
      </w:pPr>
    </w:p>
    <w:p w14:paraId="56AAFF7A" w14:textId="77777777" w:rsidR="00A11C9E" w:rsidRPr="00382ADF" w:rsidRDefault="00382ADF" w:rsidP="00A7580B">
      <w:pPr>
        <w:rPr>
          <w:rFonts w:ascii="Calibri" w:eastAsia="Arial Unicode MS" w:hAnsi="Calibri" w:cs="Calibri"/>
          <w:color w:val="365F91"/>
          <w:sz w:val="28"/>
          <w:szCs w:val="28"/>
        </w:rPr>
      </w:pPr>
      <w:r w:rsidRPr="00382ADF">
        <w:rPr>
          <w:rFonts w:ascii="Calibri" w:eastAsia="Arial Unicode MS" w:hAnsi="Calibri" w:cs="Calibri"/>
          <w:color w:val="365F91"/>
          <w:sz w:val="28"/>
          <w:szCs w:val="28"/>
        </w:rPr>
        <w:t xml:space="preserve">Kontaktna točka programa Evropa za državljane (CMEPIUS) </w:t>
      </w:r>
      <w:r>
        <w:rPr>
          <w:rFonts w:ascii="Calibri" w:eastAsia="Arial Unicode MS" w:hAnsi="Calibri" w:cs="Calibri"/>
          <w:color w:val="365F91"/>
          <w:sz w:val="28"/>
          <w:szCs w:val="28"/>
        </w:rPr>
        <w:t xml:space="preserve">in </w:t>
      </w:r>
      <w:r w:rsidRPr="00382ADF">
        <w:rPr>
          <w:rFonts w:ascii="Calibri" w:eastAsia="Arial Unicode MS" w:hAnsi="Calibri" w:cs="Calibri"/>
          <w:color w:val="365F91"/>
          <w:sz w:val="28"/>
          <w:szCs w:val="28"/>
        </w:rPr>
        <w:t>Cent</w:t>
      </w:r>
      <w:r>
        <w:rPr>
          <w:rFonts w:ascii="Calibri" w:eastAsia="Arial Unicode MS" w:hAnsi="Calibri" w:cs="Calibri"/>
          <w:color w:val="365F91"/>
          <w:sz w:val="28"/>
          <w:szCs w:val="28"/>
        </w:rPr>
        <w:t>e</w:t>
      </w:r>
      <w:r w:rsidRPr="00382ADF">
        <w:rPr>
          <w:rFonts w:ascii="Calibri" w:eastAsia="Arial Unicode MS" w:hAnsi="Calibri" w:cs="Calibri"/>
          <w:color w:val="365F91"/>
          <w:sz w:val="28"/>
          <w:szCs w:val="28"/>
        </w:rPr>
        <w:t>r</w:t>
      </w:r>
      <w:r>
        <w:rPr>
          <w:rFonts w:ascii="Calibri" w:eastAsia="Arial Unicode MS" w:hAnsi="Calibri" w:cs="Calibri"/>
          <w:color w:val="365F91"/>
          <w:sz w:val="28"/>
          <w:szCs w:val="28"/>
        </w:rPr>
        <w:t xml:space="preserve"> U</w:t>
      </w:r>
      <w:r w:rsidRPr="00382ADF">
        <w:rPr>
          <w:rFonts w:ascii="Calibri" w:eastAsia="Arial Unicode MS" w:hAnsi="Calibri" w:cs="Calibri"/>
          <w:color w:val="365F91"/>
          <w:sz w:val="28"/>
          <w:szCs w:val="28"/>
        </w:rPr>
        <w:t xml:space="preserve">stvarjalna Evropa </w:t>
      </w:r>
      <w:r w:rsidR="00216901">
        <w:rPr>
          <w:rFonts w:ascii="Calibri" w:eastAsia="Arial Unicode MS" w:hAnsi="Calibri" w:cs="Calibri"/>
          <w:color w:val="365F91"/>
          <w:sz w:val="28"/>
          <w:szCs w:val="28"/>
        </w:rPr>
        <w:t xml:space="preserve">v Sloveniji </w:t>
      </w:r>
      <w:r w:rsidRPr="00382ADF">
        <w:rPr>
          <w:rFonts w:ascii="Calibri" w:eastAsia="Arial Unicode MS" w:hAnsi="Calibri" w:cs="Calibri"/>
          <w:color w:val="365F91"/>
          <w:sz w:val="28"/>
          <w:szCs w:val="28"/>
        </w:rPr>
        <w:t xml:space="preserve">(Motovila) </w:t>
      </w:r>
      <w:r>
        <w:rPr>
          <w:rFonts w:ascii="Calibri" w:eastAsia="Arial Unicode MS" w:hAnsi="Calibri" w:cs="Calibri"/>
          <w:color w:val="365F91"/>
          <w:sz w:val="28"/>
          <w:szCs w:val="28"/>
        </w:rPr>
        <w:t>vas vabita</w:t>
      </w:r>
      <w:r w:rsidRPr="00382ADF">
        <w:rPr>
          <w:rFonts w:ascii="Calibri" w:eastAsia="Arial Unicode MS" w:hAnsi="Calibri" w:cs="Calibri"/>
          <w:color w:val="365F91"/>
          <w:sz w:val="28"/>
          <w:szCs w:val="28"/>
        </w:rPr>
        <w:t xml:space="preserve"> na </w:t>
      </w:r>
    </w:p>
    <w:p w14:paraId="7917C5D5" w14:textId="77777777" w:rsidR="003C6448" w:rsidRPr="00C40322" w:rsidRDefault="003C6448" w:rsidP="00A7580B">
      <w:pPr>
        <w:rPr>
          <w:rFonts w:ascii="Calibri" w:eastAsia="Arial Unicode MS" w:hAnsi="Calibri" w:cs="Calibri"/>
          <w:b/>
          <w:color w:val="365F91"/>
          <w:sz w:val="32"/>
          <w:szCs w:val="32"/>
        </w:rPr>
      </w:pPr>
    </w:p>
    <w:p w14:paraId="200D6668" w14:textId="77777777" w:rsidR="00FC5F41" w:rsidRPr="00850B71" w:rsidRDefault="00FC5F41" w:rsidP="00FC5F41">
      <w:pPr>
        <w:rPr>
          <w:rFonts w:ascii="Calibri" w:eastAsia="Arial Unicode MS" w:hAnsi="Calibri" w:cs="Calibri"/>
          <w:b/>
          <w:color w:val="365F91"/>
        </w:rPr>
      </w:pPr>
    </w:p>
    <w:p w14:paraId="3D1E5828" w14:textId="77777777" w:rsidR="00AD1D96" w:rsidRDefault="004F26BE" w:rsidP="00A11C9E">
      <w:pPr>
        <w:jc w:val="center"/>
        <w:rPr>
          <w:rFonts w:ascii="Calibri" w:eastAsia="Arial Unicode MS" w:hAnsi="Calibri" w:cs="Calibri"/>
          <w:sz w:val="22"/>
          <w:szCs w:val="22"/>
        </w:rPr>
      </w:pPr>
      <w:r>
        <w:rPr>
          <w:rFonts w:ascii="Calibri" w:eastAsia="Arial Unicode MS" w:hAnsi="Calibri" w:cs="Calibri"/>
          <w:b/>
          <w:color w:val="365F91"/>
          <w:sz w:val="40"/>
          <w:szCs w:val="40"/>
        </w:rPr>
        <w:t>Predstavitev programov Evropa za državljane in Ustvarjalna Evropa</w:t>
      </w:r>
      <w:r w:rsidR="003C6448">
        <w:rPr>
          <w:rFonts w:ascii="Calibri" w:eastAsia="Arial Unicode MS" w:hAnsi="Calibri" w:cs="Calibri"/>
          <w:b/>
          <w:color w:val="365F91"/>
          <w:sz w:val="40"/>
          <w:szCs w:val="40"/>
        </w:rPr>
        <w:t xml:space="preserve">, </w:t>
      </w:r>
      <w:r w:rsidR="003C6448" w:rsidRPr="003C6448">
        <w:rPr>
          <w:rFonts w:ascii="Calibri" w:eastAsia="Arial Unicode MS" w:hAnsi="Calibri" w:cs="Calibri"/>
          <w:sz w:val="22"/>
          <w:szCs w:val="22"/>
        </w:rPr>
        <w:t>ki bo</w:t>
      </w:r>
    </w:p>
    <w:p w14:paraId="5028CF19" w14:textId="77777777" w:rsidR="003C6448" w:rsidRPr="003C6448" w:rsidRDefault="003C6448" w:rsidP="00A11C9E">
      <w:pPr>
        <w:jc w:val="center"/>
        <w:rPr>
          <w:rFonts w:ascii="Calibri" w:eastAsia="Arial Unicode MS" w:hAnsi="Calibri" w:cs="Calibri"/>
          <w:sz w:val="22"/>
          <w:szCs w:val="22"/>
        </w:rPr>
      </w:pPr>
    </w:p>
    <w:p w14:paraId="489DC062" w14:textId="77777777" w:rsidR="003C6448" w:rsidRPr="003C6448" w:rsidRDefault="003C6448" w:rsidP="00A11C9E">
      <w:pPr>
        <w:jc w:val="center"/>
        <w:rPr>
          <w:rFonts w:ascii="Calibri" w:eastAsia="Arial Unicode MS" w:hAnsi="Calibri" w:cs="Calibri"/>
          <w:sz w:val="22"/>
          <w:szCs w:val="22"/>
        </w:rPr>
      </w:pPr>
    </w:p>
    <w:p w14:paraId="66EA4252" w14:textId="77777777" w:rsidR="003C6448" w:rsidRDefault="00D535A2" w:rsidP="00A11C9E">
      <w:pPr>
        <w:jc w:val="center"/>
        <w:rPr>
          <w:rFonts w:ascii="Calibri" w:eastAsia="Arial Unicode MS" w:hAnsi="Calibri" w:cs="Calibri"/>
          <w:b/>
          <w:sz w:val="28"/>
          <w:szCs w:val="28"/>
        </w:rPr>
      </w:pPr>
      <w:r>
        <w:rPr>
          <w:rFonts w:ascii="Calibri" w:eastAsia="Arial Unicode MS" w:hAnsi="Calibri" w:cs="Calibri"/>
          <w:b/>
          <w:sz w:val="28"/>
          <w:szCs w:val="28"/>
        </w:rPr>
        <w:t>14</w:t>
      </w:r>
      <w:r w:rsidR="003C6448" w:rsidRPr="003C6448">
        <w:rPr>
          <w:rFonts w:ascii="Calibri" w:eastAsia="Arial Unicode MS" w:hAnsi="Calibri" w:cs="Calibri"/>
          <w:b/>
          <w:sz w:val="28"/>
          <w:szCs w:val="28"/>
        </w:rPr>
        <w:t xml:space="preserve">. </w:t>
      </w:r>
      <w:r>
        <w:rPr>
          <w:rFonts w:ascii="Calibri" w:eastAsia="Arial Unicode MS" w:hAnsi="Calibri" w:cs="Calibri"/>
          <w:b/>
          <w:sz w:val="28"/>
          <w:szCs w:val="28"/>
        </w:rPr>
        <w:t>marca</w:t>
      </w:r>
      <w:r w:rsidR="003C6448">
        <w:rPr>
          <w:rFonts w:ascii="Calibri" w:eastAsia="Arial Unicode MS" w:hAnsi="Calibri" w:cs="Calibri"/>
          <w:b/>
          <w:sz w:val="28"/>
          <w:szCs w:val="28"/>
        </w:rPr>
        <w:t xml:space="preserve"> 2017 </w:t>
      </w:r>
      <w:r>
        <w:rPr>
          <w:rFonts w:ascii="Calibri" w:eastAsia="Arial Unicode MS" w:hAnsi="Calibri" w:cs="Calibri"/>
          <w:b/>
          <w:sz w:val="28"/>
          <w:szCs w:val="28"/>
        </w:rPr>
        <w:t xml:space="preserve">ob 10. uri </w:t>
      </w:r>
      <w:r w:rsidR="003C6448">
        <w:rPr>
          <w:rFonts w:ascii="Calibri" w:eastAsia="Arial Unicode MS" w:hAnsi="Calibri" w:cs="Calibri"/>
          <w:b/>
          <w:sz w:val="28"/>
          <w:szCs w:val="28"/>
        </w:rPr>
        <w:t>na</w:t>
      </w:r>
      <w:r w:rsidR="003C6448" w:rsidRPr="003C6448">
        <w:rPr>
          <w:rFonts w:ascii="Calibri" w:eastAsia="Arial Unicode MS" w:hAnsi="Calibri" w:cs="Calibri"/>
          <w:b/>
          <w:sz w:val="28"/>
          <w:szCs w:val="28"/>
        </w:rPr>
        <w:t xml:space="preserve"> </w:t>
      </w:r>
    </w:p>
    <w:p w14:paraId="43FF3202" w14:textId="77777777" w:rsidR="003C6448" w:rsidRPr="003C6448" w:rsidRDefault="003C6448" w:rsidP="00A11C9E">
      <w:pPr>
        <w:jc w:val="center"/>
        <w:rPr>
          <w:rFonts w:ascii="Calibri" w:eastAsia="Arial Unicode MS" w:hAnsi="Calibri" w:cs="Calibri"/>
          <w:b/>
          <w:sz w:val="28"/>
          <w:szCs w:val="28"/>
        </w:rPr>
      </w:pPr>
      <w:proofErr w:type="spellStart"/>
      <w:r w:rsidRPr="003C6448">
        <w:rPr>
          <w:rFonts w:ascii="Calibri" w:eastAsia="Arial Unicode MS" w:hAnsi="Calibri" w:cs="Calibri"/>
          <w:b/>
          <w:sz w:val="28"/>
          <w:szCs w:val="28"/>
        </w:rPr>
        <w:t>CMEPIUS</w:t>
      </w:r>
      <w:r>
        <w:rPr>
          <w:rFonts w:ascii="Calibri" w:eastAsia="Arial Unicode MS" w:hAnsi="Calibri" w:cs="Calibri"/>
          <w:b/>
          <w:sz w:val="28"/>
          <w:szCs w:val="28"/>
        </w:rPr>
        <w:t>u</w:t>
      </w:r>
      <w:proofErr w:type="spellEnd"/>
      <w:r w:rsidRPr="003C6448">
        <w:rPr>
          <w:rFonts w:ascii="Calibri" w:eastAsia="Arial Unicode MS" w:hAnsi="Calibri" w:cs="Calibri"/>
          <w:b/>
          <w:sz w:val="28"/>
          <w:szCs w:val="28"/>
        </w:rPr>
        <w:t>, O</w:t>
      </w:r>
      <w:r>
        <w:rPr>
          <w:rFonts w:ascii="Calibri" w:eastAsia="Arial Unicode MS" w:hAnsi="Calibri" w:cs="Calibri"/>
          <w:b/>
          <w:sz w:val="28"/>
          <w:szCs w:val="28"/>
        </w:rPr>
        <w:t>b železnici 30a, 1000 Ljubljana, v predavalnici</w:t>
      </w:r>
      <w:r w:rsidRPr="003C6448">
        <w:rPr>
          <w:rFonts w:ascii="Calibri" w:eastAsia="Arial Unicode MS" w:hAnsi="Calibri" w:cs="Calibri"/>
          <w:b/>
          <w:sz w:val="28"/>
          <w:szCs w:val="28"/>
        </w:rPr>
        <w:t xml:space="preserve"> v pritličju</w:t>
      </w:r>
    </w:p>
    <w:p w14:paraId="302E57FC" w14:textId="77777777" w:rsidR="00AD1D96" w:rsidRPr="00A11C9E" w:rsidRDefault="00AD1D96" w:rsidP="009928F2">
      <w:pPr>
        <w:jc w:val="both"/>
        <w:rPr>
          <w:rFonts w:ascii="Calibri" w:eastAsia="Arial Unicode MS" w:hAnsi="Calibri" w:cs="Calibri"/>
          <w:b/>
          <w:color w:val="808080"/>
          <w:sz w:val="22"/>
          <w:szCs w:val="22"/>
        </w:rPr>
      </w:pPr>
    </w:p>
    <w:p w14:paraId="3522863C" w14:textId="5E798E2E" w:rsidR="00844AA0" w:rsidRPr="00844AA0" w:rsidRDefault="00844AA0" w:rsidP="00844AA0">
      <w:pPr>
        <w:jc w:val="both"/>
        <w:rPr>
          <w:rFonts w:ascii="Calibri" w:eastAsia="Arial Unicode MS" w:hAnsi="Calibri" w:cs="Calibri"/>
          <w:i/>
          <w:sz w:val="22"/>
          <w:szCs w:val="22"/>
        </w:rPr>
      </w:pPr>
      <w:r w:rsidRPr="00844AA0">
        <w:rPr>
          <w:rFonts w:ascii="Calibri" w:eastAsia="Arial Unicode MS" w:hAnsi="Calibri" w:cs="Calibri"/>
          <w:i/>
          <w:sz w:val="22"/>
          <w:szCs w:val="22"/>
        </w:rPr>
        <w:t xml:space="preserve">Ste javni organ ali nepridobitna organizacija s področja kulture ali vas kakorkoli drugače povezujejo tematike obeh programov? </w:t>
      </w:r>
    </w:p>
    <w:p w14:paraId="08846B57" w14:textId="77777777" w:rsidR="00844AA0" w:rsidRDefault="00844AA0" w:rsidP="00844AA0">
      <w:pPr>
        <w:jc w:val="both"/>
        <w:rPr>
          <w:rFonts w:ascii="Calibri" w:eastAsia="Arial Unicode MS" w:hAnsi="Calibri" w:cs="Calibri"/>
          <w:sz w:val="22"/>
          <w:szCs w:val="22"/>
        </w:rPr>
      </w:pPr>
    </w:p>
    <w:p w14:paraId="5B169D47" w14:textId="0D9CA13C" w:rsidR="00844AA0" w:rsidRDefault="00844AA0" w:rsidP="00844AA0">
      <w:pPr>
        <w:jc w:val="both"/>
        <w:rPr>
          <w:rFonts w:ascii="Calibri" w:eastAsia="Arial Unicode MS" w:hAnsi="Calibri" w:cs="Calibri"/>
          <w:sz w:val="22"/>
          <w:szCs w:val="22"/>
        </w:rPr>
      </w:pPr>
      <w:r>
        <w:rPr>
          <w:rFonts w:ascii="Calibri" w:eastAsia="Arial Unicode MS" w:hAnsi="Calibri" w:cs="Calibri"/>
          <w:sz w:val="22"/>
          <w:szCs w:val="22"/>
        </w:rPr>
        <w:t>Pridružite se nam na predstavitvi programov in primerov dobrih praks.</w:t>
      </w:r>
    </w:p>
    <w:p w14:paraId="7CF22F8A" w14:textId="77777777" w:rsidR="00AD1D96" w:rsidRDefault="00AD1D96" w:rsidP="009928F2">
      <w:pPr>
        <w:jc w:val="both"/>
        <w:rPr>
          <w:rFonts w:ascii="Calibri" w:eastAsia="Arial Unicode MS" w:hAnsi="Calibri" w:cs="Calibri"/>
          <w:b/>
          <w:sz w:val="22"/>
          <w:szCs w:val="22"/>
        </w:rPr>
      </w:pPr>
    </w:p>
    <w:p w14:paraId="7216CEE5" w14:textId="77777777" w:rsidR="00382ADF" w:rsidRDefault="00382ADF" w:rsidP="009928F2">
      <w:pPr>
        <w:jc w:val="both"/>
        <w:rPr>
          <w:rFonts w:ascii="Calibri" w:eastAsia="Arial Unicode MS" w:hAnsi="Calibri" w:cs="Calibri"/>
          <w:sz w:val="22"/>
          <w:szCs w:val="22"/>
        </w:rPr>
      </w:pPr>
      <w:r w:rsidRPr="00382ADF">
        <w:rPr>
          <w:rFonts w:ascii="Calibri" w:eastAsia="Arial Unicode MS" w:hAnsi="Calibri" w:cs="Calibri"/>
          <w:sz w:val="22"/>
          <w:szCs w:val="22"/>
        </w:rPr>
        <w:t>Na predstavitvi boste spoznali oba programa</w:t>
      </w:r>
      <w:r>
        <w:rPr>
          <w:rFonts w:ascii="Calibri" w:eastAsia="Arial Unicode MS" w:hAnsi="Calibri" w:cs="Calibri"/>
          <w:sz w:val="22"/>
          <w:szCs w:val="22"/>
        </w:rPr>
        <w:t xml:space="preserve"> ter kakšne možnosti ponujata.</w:t>
      </w:r>
      <w:r w:rsidRPr="00382ADF">
        <w:rPr>
          <w:rFonts w:ascii="Calibri" w:eastAsia="Arial Unicode MS" w:hAnsi="Calibri" w:cs="Calibri"/>
          <w:sz w:val="22"/>
          <w:szCs w:val="22"/>
        </w:rPr>
        <w:t xml:space="preserve"> </w:t>
      </w:r>
      <w:r>
        <w:rPr>
          <w:rFonts w:ascii="Calibri" w:eastAsia="Arial Unicode MS" w:hAnsi="Calibri" w:cs="Calibri"/>
          <w:sz w:val="22"/>
          <w:szCs w:val="22"/>
        </w:rPr>
        <w:t>P</w:t>
      </w:r>
      <w:r w:rsidRPr="00382ADF">
        <w:rPr>
          <w:rFonts w:ascii="Calibri" w:eastAsia="Arial Unicode MS" w:hAnsi="Calibri" w:cs="Calibri"/>
          <w:sz w:val="22"/>
          <w:szCs w:val="22"/>
        </w:rPr>
        <w:t>redstavili se bosta</w:t>
      </w:r>
      <w:r>
        <w:rPr>
          <w:rFonts w:ascii="Calibri" w:eastAsia="Arial Unicode MS" w:hAnsi="Calibri" w:cs="Calibri"/>
          <w:sz w:val="22"/>
          <w:szCs w:val="22"/>
        </w:rPr>
        <w:t xml:space="preserve"> tudi</w:t>
      </w:r>
      <w:r w:rsidRPr="00382ADF">
        <w:rPr>
          <w:rFonts w:ascii="Calibri" w:eastAsia="Arial Unicode MS" w:hAnsi="Calibri" w:cs="Calibri"/>
          <w:sz w:val="22"/>
          <w:szCs w:val="22"/>
        </w:rPr>
        <w:t xml:space="preserve"> dve organizaciji, ki sta že bili uspešni tako pri izvajanju projektov Evropa za državljane kot projektov programa Ustvarjalna Evropa.</w:t>
      </w:r>
    </w:p>
    <w:p w14:paraId="700C1A81" w14:textId="77777777" w:rsidR="00382ADF" w:rsidRPr="00382ADF" w:rsidRDefault="00382ADF" w:rsidP="009928F2">
      <w:pPr>
        <w:jc w:val="both"/>
        <w:rPr>
          <w:rFonts w:ascii="Calibri" w:eastAsia="Arial Unicode MS" w:hAnsi="Calibri" w:cs="Calibri"/>
          <w:sz w:val="22"/>
          <w:szCs w:val="22"/>
        </w:rPr>
      </w:pPr>
    </w:p>
    <w:p w14:paraId="1B61B5AF" w14:textId="757A7155" w:rsidR="001E361F" w:rsidRDefault="001E361F" w:rsidP="00731746">
      <w:pPr>
        <w:jc w:val="both"/>
        <w:rPr>
          <w:rFonts w:ascii="Calibri" w:eastAsia="Arial Unicode MS" w:hAnsi="Calibri" w:cs="Calibri"/>
          <w:sz w:val="22"/>
          <w:szCs w:val="22"/>
        </w:rPr>
      </w:pPr>
      <w:r w:rsidRPr="00B55AC1">
        <w:rPr>
          <w:rFonts w:ascii="Calibri" w:eastAsia="Arial Unicode MS" w:hAnsi="Calibri" w:cs="Calibri"/>
          <w:b/>
          <w:sz w:val="22"/>
          <w:szCs w:val="22"/>
        </w:rPr>
        <w:t>Ustvarjalna Evropa</w:t>
      </w:r>
      <w:r>
        <w:rPr>
          <w:rFonts w:ascii="Calibri" w:eastAsia="Arial Unicode MS" w:hAnsi="Calibri" w:cs="Calibri"/>
          <w:sz w:val="22"/>
          <w:szCs w:val="22"/>
        </w:rPr>
        <w:t xml:space="preserve"> je program Evropske unije, namenjen </w:t>
      </w:r>
      <w:r w:rsidR="00216901">
        <w:rPr>
          <w:rFonts w:ascii="Calibri" w:eastAsia="Arial Unicode MS" w:hAnsi="Calibri" w:cs="Calibri"/>
          <w:sz w:val="22"/>
          <w:szCs w:val="22"/>
        </w:rPr>
        <w:t xml:space="preserve">podpori </w:t>
      </w:r>
      <w:r>
        <w:rPr>
          <w:rFonts w:ascii="Calibri" w:eastAsia="Arial Unicode MS" w:hAnsi="Calibri" w:cs="Calibri"/>
          <w:sz w:val="22"/>
          <w:szCs w:val="22"/>
        </w:rPr>
        <w:t xml:space="preserve">evropskih kulturnih in ustvarjalnih </w:t>
      </w:r>
      <w:r w:rsidR="00216901">
        <w:rPr>
          <w:rFonts w:ascii="Calibri" w:eastAsia="Arial Unicode MS" w:hAnsi="Calibri" w:cs="Calibri"/>
          <w:sz w:val="22"/>
          <w:szCs w:val="22"/>
        </w:rPr>
        <w:t>ter filmskih in avdiovizualnih sektorjev</w:t>
      </w:r>
      <w:r>
        <w:rPr>
          <w:rFonts w:ascii="Calibri" w:eastAsia="Arial Unicode MS" w:hAnsi="Calibri" w:cs="Calibri"/>
          <w:sz w:val="22"/>
          <w:szCs w:val="22"/>
        </w:rPr>
        <w:t>, spodbujanju čezmejnega sodelovanja in povečanju njihovega prispevka k rasti in novim delovnim mestom. Sestavljajo ga trije programski sklopi: podprogram MEDIA, podprogram KULTURA</w:t>
      </w:r>
      <w:r w:rsidR="00B55AC1">
        <w:rPr>
          <w:rFonts w:ascii="Calibri" w:eastAsia="Arial Unicode MS" w:hAnsi="Calibri" w:cs="Calibri"/>
          <w:sz w:val="22"/>
          <w:szCs w:val="22"/>
        </w:rPr>
        <w:t xml:space="preserve"> in medsektorski sklop</w:t>
      </w:r>
      <w:bookmarkStart w:id="0" w:name="_GoBack"/>
      <w:bookmarkEnd w:id="0"/>
      <w:r w:rsidR="00B55AC1">
        <w:rPr>
          <w:rFonts w:ascii="Calibri" w:eastAsia="Arial Unicode MS" w:hAnsi="Calibri" w:cs="Calibri"/>
          <w:sz w:val="22"/>
          <w:szCs w:val="22"/>
        </w:rPr>
        <w:t>.</w:t>
      </w:r>
    </w:p>
    <w:p w14:paraId="0E83C6EE" w14:textId="77777777" w:rsidR="00B55AC1" w:rsidRDefault="00B55AC1" w:rsidP="00731746">
      <w:pPr>
        <w:jc w:val="both"/>
        <w:rPr>
          <w:rFonts w:ascii="Calibri" w:eastAsia="Arial Unicode MS" w:hAnsi="Calibri" w:cs="Calibri"/>
          <w:sz w:val="22"/>
          <w:szCs w:val="22"/>
        </w:rPr>
      </w:pPr>
    </w:p>
    <w:p w14:paraId="70734F75" w14:textId="77777777" w:rsidR="00B55AC1" w:rsidRDefault="00D51463" w:rsidP="00731746">
      <w:pPr>
        <w:jc w:val="both"/>
        <w:rPr>
          <w:rFonts w:ascii="Calibri" w:eastAsia="Arial Unicode MS" w:hAnsi="Calibri" w:cs="Calibri"/>
          <w:sz w:val="22"/>
          <w:szCs w:val="22"/>
        </w:rPr>
      </w:pPr>
      <w:r>
        <w:rPr>
          <w:rFonts w:ascii="Calibri" w:eastAsia="Arial Unicode MS" w:hAnsi="Calibri" w:cs="Calibri"/>
          <w:sz w:val="22"/>
          <w:szCs w:val="22"/>
        </w:rPr>
        <w:t xml:space="preserve">Program </w:t>
      </w:r>
      <w:r w:rsidRPr="00D51463">
        <w:rPr>
          <w:rFonts w:ascii="Calibri" w:eastAsia="Arial Unicode MS" w:hAnsi="Calibri" w:cs="Calibri"/>
          <w:b/>
          <w:sz w:val="22"/>
          <w:szCs w:val="22"/>
        </w:rPr>
        <w:t>Evropa za državljane</w:t>
      </w:r>
      <w:r>
        <w:rPr>
          <w:rFonts w:ascii="Calibri" w:eastAsia="Arial Unicode MS" w:hAnsi="Calibri" w:cs="Calibri"/>
          <w:sz w:val="22"/>
          <w:szCs w:val="22"/>
        </w:rPr>
        <w:t xml:space="preserve"> je namenjen spodbujanju večje vloge državljanov pri razvoju EU. Program podpira večjo vključitev državljanov na vseh ravneh in vidikih skupnosti in promovira skupno evropsko zgodovino in vrednote ter spodbuja evropsko državljanstvo in državljansko participacijo.</w:t>
      </w:r>
    </w:p>
    <w:p w14:paraId="7F101AFE" w14:textId="77777777" w:rsidR="00D205E7" w:rsidRDefault="00D205E7" w:rsidP="009928F2">
      <w:pPr>
        <w:jc w:val="both"/>
        <w:rPr>
          <w:rFonts w:ascii="Calibri" w:eastAsia="Arial Unicode MS" w:hAnsi="Calibri" w:cs="Calibri"/>
          <w:b/>
        </w:rPr>
      </w:pPr>
    </w:p>
    <w:p w14:paraId="27E89177" w14:textId="77777777" w:rsidR="00894B7D" w:rsidRDefault="00E662DF" w:rsidP="00E662DF">
      <w:pPr>
        <w:jc w:val="both"/>
        <w:rPr>
          <w:rFonts w:ascii="Calibri" w:eastAsia="Arial Unicode MS" w:hAnsi="Calibri" w:cs="Calibri"/>
          <w:b/>
          <w:color w:val="365F91"/>
        </w:rPr>
      </w:pPr>
      <w:r w:rsidRPr="00A11C9E">
        <w:rPr>
          <w:rFonts w:ascii="Calibri" w:eastAsia="Arial Unicode MS" w:hAnsi="Calibri" w:cs="Calibri"/>
          <w:b/>
          <w:color w:val="365F91"/>
        </w:rPr>
        <w:t>Program:</w:t>
      </w:r>
    </w:p>
    <w:tbl>
      <w:tblPr>
        <w:tblW w:w="10800" w:type="dxa"/>
        <w:tblCellMar>
          <w:left w:w="70" w:type="dxa"/>
          <w:right w:w="70" w:type="dxa"/>
        </w:tblCellMar>
        <w:tblLook w:val="04A0" w:firstRow="1" w:lastRow="0" w:firstColumn="1" w:lastColumn="0" w:noHBand="0" w:noVBand="1"/>
      </w:tblPr>
      <w:tblGrid>
        <w:gridCol w:w="1418"/>
        <w:gridCol w:w="9382"/>
      </w:tblGrid>
      <w:tr w:rsidR="00894B7D" w:rsidRPr="00894B7D" w14:paraId="081A2A6E" w14:textId="77777777" w:rsidTr="00894B7D">
        <w:trPr>
          <w:trHeight w:val="300"/>
        </w:trPr>
        <w:tc>
          <w:tcPr>
            <w:tcW w:w="1418" w:type="dxa"/>
            <w:tcBorders>
              <w:top w:val="nil"/>
              <w:left w:val="nil"/>
              <w:bottom w:val="nil"/>
              <w:right w:val="nil"/>
            </w:tcBorders>
            <w:shd w:val="clear" w:color="auto" w:fill="auto"/>
            <w:noWrap/>
            <w:vAlign w:val="bottom"/>
            <w:hideMark/>
          </w:tcPr>
          <w:p w14:paraId="20213A34" w14:textId="77777777" w:rsidR="00894B7D" w:rsidRPr="00894B7D" w:rsidRDefault="00382ADF" w:rsidP="00F22FCB">
            <w:pPr>
              <w:spacing w:line="276" w:lineRule="auto"/>
              <w:rPr>
                <w:rFonts w:ascii="Calibri" w:hAnsi="Calibri" w:cs="Calibri"/>
                <w:sz w:val="22"/>
                <w:szCs w:val="22"/>
              </w:rPr>
            </w:pPr>
            <w:r>
              <w:rPr>
                <w:rFonts w:ascii="Calibri" w:hAnsi="Calibri" w:cs="Calibri"/>
                <w:sz w:val="22"/>
                <w:szCs w:val="22"/>
              </w:rPr>
              <w:t>10.00</w:t>
            </w:r>
            <w:r w:rsidR="00894B7D" w:rsidRPr="00894B7D">
              <w:rPr>
                <w:rFonts w:ascii="Calibri" w:hAnsi="Calibri" w:cs="Calibri"/>
                <w:sz w:val="22"/>
                <w:szCs w:val="22"/>
              </w:rPr>
              <w:t xml:space="preserve"> - </w:t>
            </w:r>
            <w:r>
              <w:rPr>
                <w:rFonts w:ascii="Calibri" w:hAnsi="Calibri" w:cs="Calibri"/>
                <w:sz w:val="22"/>
                <w:szCs w:val="22"/>
              </w:rPr>
              <w:t>10</w:t>
            </w:r>
            <w:r w:rsidR="00894B7D" w:rsidRPr="00894B7D">
              <w:rPr>
                <w:rFonts w:ascii="Calibri" w:hAnsi="Calibri" w:cs="Calibri"/>
                <w:sz w:val="22"/>
                <w:szCs w:val="22"/>
              </w:rPr>
              <w:t xml:space="preserve">.05 </w:t>
            </w:r>
          </w:p>
        </w:tc>
        <w:tc>
          <w:tcPr>
            <w:tcW w:w="9382" w:type="dxa"/>
            <w:tcBorders>
              <w:top w:val="nil"/>
              <w:left w:val="nil"/>
              <w:bottom w:val="nil"/>
              <w:right w:val="nil"/>
            </w:tcBorders>
            <w:shd w:val="clear" w:color="auto" w:fill="auto"/>
            <w:noWrap/>
            <w:vAlign w:val="bottom"/>
            <w:hideMark/>
          </w:tcPr>
          <w:p w14:paraId="35C2AAAB" w14:textId="77777777" w:rsidR="00894B7D" w:rsidRPr="00894B7D" w:rsidRDefault="00F22FCB" w:rsidP="00382ADF">
            <w:pPr>
              <w:spacing w:line="276" w:lineRule="auto"/>
              <w:rPr>
                <w:rFonts w:ascii="Calibri" w:hAnsi="Calibri" w:cs="Calibri"/>
                <w:sz w:val="22"/>
                <w:szCs w:val="22"/>
              </w:rPr>
            </w:pPr>
            <w:r>
              <w:rPr>
                <w:rFonts w:ascii="Calibri" w:hAnsi="Calibri" w:cs="Calibri"/>
                <w:sz w:val="22"/>
                <w:szCs w:val="22"/>
              </w:rPr>
              <w:t>P</w:t>
            </w:r>
            <w:r w:rsidR="00894B7D" w:rsidRPr="00894B7D">
              <w:rPr>
                <w:rFonts w:ascii="Calibri" w:hAnsi="Calibri" w:cs="Calibri"/>
                <w:sz w:val="22"/>
                <w:szCs w:val="22"/>
              </w:rPr>
              <w:t xml:space="preserve">ozdrav </w:t>
            </w:r>
            <w:proofErr w:type="spellStart"/>
            <w:r w:rsidR="00894B7D" w:rsidRPr="00894B7D">
              <w:rPr>
                <w:rFonts w:ascii="Calibri" w:hAnsi="Calibri" w:cs="Calibri"/>
                <w:sz w:val="22"/>
                <w:szCs w:val="22"/>
              </w:rPr>
              <w:t>CMEPIUSa</w:t>
            </w:r>
            <w:proofErr w:type="spellEnd"/>
          </w:p>
        </w:tc>
      </w:tr>
      <w:tr w:rsidR="00894B7D" w:rsidRPr="00894B7D" w14:paraId="6D894808" w14:textId="77777777" w:rsidTr="00894B7D">
        <w:trPr>
          <w:trHeight w:val="300"/>
        </w:trPr>
        <w:tc>
          <w:tcPr>
            <w:tcW w:w="1418" w:type="dxa"/>
            <w:tcBorders>
              <w:top w:val="nil"/>
              <w:left w:val="nil"/>
              <w:bottom w:val="nil"/>
              <w:right w:val="nil"/>
            </w:tcBorders>
            <w:shd w:val="clear" w:color="auto" w:fill="auto"/>
            <w:noWrap/>
            <w:vAlign w:val="bottom"/>
            <w:hideMark/>
          </w:tcPr>
          <w:p w14:paraId="6EDA7C4C" w14:textId="77777777" w:rsidR="00894B7D" w:rsidRPr="00894B7D" w:rsidRDefault="00382ADF" w:rsidP="00F22FCB">
            <w:pPr>
              <w:spacing w:line="276" w:lineRule="auto"/>
              <w:rPr>
                <w:rFonts w:ascii="Calibri" w:hAnsi="Calibri" w:cs="Calibri"/>
                <w:sz w:val="22"/>
                <w:szCs w:val="22"/>
              </w:rPr>
            </w:pPr>
            <w:r>
              <w:rPr>
                <w:rFonts w:ascii="Calibri" w:hAnsi="Calibri" w:cs="Calibri"/>
                <w:sz w:val="22"/>
                <w:szCs w:val="22"/>
              </w:rPr>
              <w:t>10.05</w:t>
            </w:r>
            <w:r w:rsidR="00894B7D" w:rsidRPr="00894B7D">
              <w:rPr>
                <w:rFonts w:ascii="Calibri" w:hAnsi="Calibri" w:cs="Calibri"/>
                <w:sz w:val="22"/>
                <w:szCs w:val="22"/>
              </w:rPr>
              <w:t xml:space="preserve"> - </w:t>
            </w:r>
            <w:r>
              <w:rPr>
                <w:rFonts w:ascii="Calibri" w:hAnsi="Calibri" w:cs="Calibri"/>
                <w:sz w:val="22"/>
                <w:szCs w:val="22"/>
              </w:rPr>
              <w:t>10.35</w:t>
            </w:r>
          </w:p>
        </w:tc>
        <w:tc>
          <w:tcPr>
            <w:tcW w:w="9382" w:type="dxa"/>
            <w:tcBorders>
              <w:top w:val="nil"/>
              <w:left w:val="nil"/>
              <w:bottom w:val="nil"/>
              <w:right w:val="nil"/>
            </w:tcBorders>
            <w:shd w:val="clear" w:color="auto" w:fill="auto"/>
            <w:noWrap/>
            <w:vAlign w:val="center"/>
            <w:hideMark/>
          </w:tcPr>
          <w:p w14:paraId="4EDF749B" w14:textId="77777777" w:rsidR="00894B7D" w:rsidRPr="00894B7D" w:rsidRDefault="00382ADF" w:rsidP="00F22FCB">
            <w:pPr>
              <w:spacing w:line="276" w:lineRule="auto"/>
              <w:jc w:val="both"/>
              <w:rPr>
                <w:rFonts w:ascii="Calibri" w:hAnsi="Calibri" w:cs="Calibri"/>
                <w:sz w:val="22"/>
                <w:szCs w:val="22"/>
              </w:rPr>
            </w:pPr>
            <w:r>
              <w:rPr>
                <w:rFonts w:ascii="Calibri" w:eastAsia="Arial Unicode MS" w:hAnsi="Calibri" w:cs="Calibri"/>
                <w:sz w:val="22"/>
                <w:szCs w:val="22"/>
              </w:rPr>
              <w:t>Predstavitev programa Evropa za državljane (CMEPIUS)</w:t>
            </w:r>
          </w:p>
        </w:tc>
      </w:tr>
      <w:tr w:rsidR="00894B7D" w:rsidRPr="00894B7D" w14:paraId="78432F11" w14:textId="77777777" w:rsidTr="00894B7D">
        <w:trPr>
          <w:trHeight w:val="300"/>
        </w:trPr>
        <w:tc>
          <w:tcPr>
            <w:tcW w:w="1418" w:type="dxa"/>
            <w:tcBorders>
              <w:top w:val="nil"/>
              <w:left w:val="nil"/>
              <w:bottom w:val="nil"/>
              <w:right w:val="nil"/>
            </w:tcBorders>
            <w:shd w:val="clear" w:color="auto" w:fill="auto"/>
            <w:noWrap/>
            <w:vAlign w:val="bottom"/>
            <w:hideMark/>
          </w:tcPr>
          <w:p w14:paraId="469D400F" w14:textId="77777777" w:rsidR="00894B7D" w:rsidRPr="00894B7D" w:rsidRDefault="00382ADF" w:rsidP="00F22FCB">
            <w:pPr>
              <w:spacing w:line="276" w:lineRule="auto"/>
              <w:rPr>
                <w:rFonts w:ascii="Calibri" w:hAnsi="Calibri" w:cs="Calibri"/>
                <w:sz w:val="22"/>
                <w:szCs w:val="22"/>
              </w:rPr>
            </w:pPr>
            <w:r>
              <w:rPr>
                <w:rFonts w:ascii="Calibri" w:hAnsi="Calibri" w:cs="Calibri"/>
                <w:sz w:val="22"/>
                <w:szCs w:val="22"/>
              </w:rPr>
              <w:t>10.35 - 11.05</w:t>
            </w:r>
            <w:r w:rsidR="00894B7D" w:rsidRPr="00894B7D">
              <w:rPr>
                <w:rFonts w:ascii="Calibri" w:hAnsi="Calibri" w:cs="Calibri"/>
                <w:sz w:val="22"/>
                <w:szCs w:val="22"/>
              </w:rPr>
              <w:t xml:space="preserve"> </w:t>
            </w:r>
          </w:p>
        </w:tc>
        <w:tc>
          <w:tcPr>
            <w:tcW w:w="9382" w:type="dxa"/>
            <w:tcBorders>
              <w:top w:val="nil"/>
              <w:left w:val="nil"/>
              <w:bottom w:val="nil"/>
              <w:right w:val="nil"/>
            </w:tcBorders>
            <w:shd w:val="clear" w:color="auto" w:fill="auto"/>
            <w:noWrap/>
            <w:vAlign w:val="bottom"/>
            <w:hideMark/>
          </w:tcPr>
          <w:p w14:paraId="19AF61AF" w14:textId="14148F8B" w:rsidR="00894B7D" w:rsidRPr="00894B7D" w:rsidRDefault="00382ADF">
            <w:pPr>
              <w:spacing w:line="276" w:lineRule="auto"/>
              <w:rPr>
                <w:rFonts w:ascii="Calibri" w:hAnsi="Calibri" w:cs="Calibri"/>
                <w:sz w:val="22"/>
                <w:szCs w:val="22"/>
              </w:rPr>
            </w:pPr>
            <w:r>
              <w:rPr>
                <w:rFonts w:ascii="Calibri" w:hAnsi="Calibri" w:cs="Calibri"/>
                <w:sz w:val="22"/>
                <w:szCs w:val="22"/>
              </w:rPr>
              <w:t>Predstavitev pro</w:t>
            </w:r>
            <w:r w:rsidR="00850B71">
              <w:rPr>
                <w:rFonts w:ascii="Calibri" w:hAnsi="Calibri" w:cs="Calibri"/>
                <w:sz w:val="22"/>
                <w:szCs w:val="22"/>
              </w:rPr>
              <w:t>grama Ustvarjalna Evropa (</w:t>
            </w:r>
            <w:r w:rsidR="00216901">
              <w:rPr>
                <w:rFonts w:ascii="Calibri" w:hAnsi="Calibri" w:cs="Calibri"/>
                <w:sz w:val="22"/>
                <w:szCs w:val="22"/>
              </w:rPr>
              <w:t>Motovila</w:t>
            </w:r>
            <w:r>
              <w:rPr>
                <w:rFonts w:ascii="Calibri" w:hAnsi="Calibri" w:cs="Calibri"/>
                <w:sz w:val="22"/>
                <w:szCs w:val="22"/>
              </w:rPr>
              <w:t>)</w:t>
            </w:r>
          </w:p>
        </w:tc>
      </w:tr>
      <w:tr w:rsidR="00894B7D" w:rsidRPr="00894B7D" w14:paraId="4A0A134F" w14:textId="77777777" w:rsidTr="00894B7D">
        <w:trPr>
          <w:trHeight w:val="300"/>
        </w:trPr>
        <w:tc>
          <w:tcPr>
            <w:tcW w:w="1418" w:type="dxa"/>
            <w:tcBorders>
              <w:top w:val="nil"/>
              <w:left w:val="nil"/>
              <w:bottom w:val="nil"/>
              <w:right w:val="nil"/>
            </w:tcBorders>
            <w:shd w:val="clear" w:color="auto" w:fill="auto"/>
            <w:noWrap/>
            <w:vAlign w:val="bottom"/>
            <w:hideMark/>
          </w:tcPr>
          <w:p w14:paraId="44719DBB" w14:textId="77777777" w:rsidR="00894B7D" w:rsidRPr="00894B7D" w:rsidRDefault="00382ADF" w:rsidP="00F22FCB">
            <w:pPr>
              <w:spacing w:line="276" w:lineRule="auto"/>
              <w:rPr>
                <w:rFonts w:ascii="Calibri" w:hAnsi="Calibri" w:cs="Calibri"/>
                <w:sz w:val="22"/>
                <w:szCs w:val="22"/>
              </w:rPr>
            </w:pPr>
            <w:r>
              <w:rPr>
                <w:rFonts w:ascii="Calibri" w:hAnsi="Calibri" w:cs="Calibri"/>
                <w:sz w:val="22"/>
                <w:szCs w:val="22"/>
              </w:rPr>
              <w:t>11.05 - 12</w:t>
            </w:r>
            <w:r w:rsidR="00894B7D" w:rsidRPr="00894B7D">
              <w:rPr>
                <w:rFonts w:ascii="Calibri" w:hAnsi="Calibri" w:cs="Calibri"/>
                <w:sz w:val="22"/>
                <w:szCs w:val="22"/>
              </w:rPr>
              <w:t xml:space="preserve">.00 </w:t>
            </w:r>
          </w:p>
        </w:tc>
        <w:tc>
          <w:tcPr>
            <w:tcW w:w="9382" w:type="dxa"/>
            <w:tcBorders>
              <w:top w:val="nil"/>
              <w:left w:val="nil"/>
              <w:bottom w:val="nil"/>
              <w:right w:val="nil"/>
            </w:tcBorders>
            <w:shd w:val="clear" w:color="auto" w:fill="auto"/>
            <w:noWrap/>
            <w:vAlign w:val="bottom"/>
            <w:hideMark/>
          </w:tcPr>
          <w:p w14:paraId="55BCE0D4" w14:textId="3A1F36B1" w:rsidR="00894B7D" w:rsidRPr="00894B7D" w:rsidRDefault="00382ADF" w:rsidP="00844AA0">
            <w:pPr>
              <w:spacing w:line="276" w:lineRule="auto"/>
              <w:rPr>
                <w:rFonts w:ascii="Calibri" w:hAnsi="Calibri" w:cs="Calibri"/>
                <w:sz w:val="22"/>
                <w:szCs w:val="22"/>
              </w:rPr>
            </w:pPr>
            <w:r>
              <w:rPr>
                <w:rFonts w:ascii="Calibri" w:hAnsi="Calibri" w:cs="Calibri"/>
                <w:sz w:val="22"/>
                <w:szCs w:val="22"/>
              </w:rPr>
              <w:t>Predstavitev izkušenj sodelovanja v obeh programih (</w:t>
            </w:r>
            <w:proofErr w:type="spellStart"/>
            <w:r>
              <w:rPr>
                <w:rFonts w:ascii="Calibri" w:hAnsi="Calibri" w:cs="Calibri"/>
                <w:sz w:val="22"/>
                <w:szCs w:val="22"/>
              </w:rPr>
              <w:t>PiNA</w:t>
            </w:r>
            <w:proofErr w:type="spellEnd"/>
            <w:r>
              <w:rPr>
                <w:rFonts w:ascii="Calibri" w:hAnsi="Calibri" w:cs="Calibri"/>
                <w:sz w:val="22"/>
                <w:szCs w:val="22"/>
              </w:rPr>
              <w:t xml:space="preserve">, EPEKA) in </w:t>
            </w:r>
            <w:r w:rsidR="00844AA0">
              <w:rPr>
                <w:rFonts w:ascii="Calibri" w:hAnsi="Calibri" w:cs="Calibri"/>
                <w:sz w:val="22"/>
                <w:szCs w:val="22"/>
              </w:rPr>
              <w:t>pogovor</w:t>
            </w:r>
          </w:p>
        </w:tc>
      </w:tr>
    </w:tbl>
    <w:p w14:paraId="7F93A5EC" w14:textId="77777777" w:rsidR="00894B7D" w:rsidRPr="00A11C9E" w:rsidRDefault="00894B7D" w:rsidP="00E662DF">
      <w:pPr>
        <w:jc w:val="both"/>
        <w:rPr>
          <w:rFonts w:ascii="Calibri" w:eastAsia="Arial Unicode MS" w:hAnsi="Calibri" w:cs="Calibri"/>
          <w:b/>
          <w:color w:val="365F91"/>
        </w:rPr>
      </w:pPr>
    </w:p>
    <w:p w14:paraId="77D76E77" w14:textId="77777777" w:rsidR="00844AA0" w:rsidRDefault="00D535A2">
      <w:pPr>
        <w:rPr>
          <w:rFonts w:ascii="Calibri" w:eastAsia="Arial Unicode MS" w:hAnsi="Calibri" w:cs="Calibri"/>
          <w:sz w:val="22"/>
          <w:szCs w:val="22"/>
        </w:rPr>
      </w:pPr>
      <w:r w:rsidRPr="00850B71">
        <w:rPr>
          <w:rFonts w:ascii="Calibri" w:eastAsia="Arial Unicode MS" w:hAnsi="Calibri" w:cs="Calibri"/>
          <w:sz w:val="22"/>
          <w:szCs w:val="22"/>
        </w:rPr>
        <w:t xml:space="preserve">Prosimo vas, da se zaradi lažje organizacije na dogodek prijavite </w:t>
      </w:r>
      <w:hyperlink r:id="rId8" w:history="1">
        <w:r w:rsidRPr="00DB298D">
          <w:rPr>
            <w:rStyle w:val="Hiperpovezava"/>
            <w:rFonts w:ascii="Calibri" w:eastAsia="Arial Unicode MS" w:hAnsi="Calibri" w:cs="Calibri"/>
            <w:sz w:val="22"/>
            <w:szCs w:val="22"/>
          </w:rPr>
          <w:t>TUKAJ</w:t>
        </w:r>
      </w:hyperlink>
      <w:r w:rsidRPr="00850B71">
        <w:rPr>
          <w:rFonts w:ascii="Calibri" w:eastAsia="Arial Unicode MS" w:hAnsi="Calibri" w:cs="Calibri"/>
          <w:sz w:val="22"/>
          <w:szCs w:val="22"/>
        </w:rPr>
        <w:t>.</w:t>
      </w:r>
    </w:p>
    <w:p w14:paraId="3B5C2056" w14:textId="77777777" w:rsidR="00844AA0" w:rsidRDefault="00844AA0">
      <w:pPr>
        <w:rPr>
          <w:rFonts w:ascii="Calibri" w:eastAsia="Arial Unicode MS" w:hAnsi="Calibri" w:cs="Calibri"/>
          <w:sz w:val="22"/>
          <w:szCs w:val="22"/>
        </w:rPr>
      </w:pPr>
    </w:p>
    <w:p w14:paraId="7A72E7F7" w14:textId="1EB5B136" w:rsidR="009928F2" w:rsidRPr="00A11C9E" w:rsidRDefault="00850B71">
      <w:pPr>
        <w:rPr>
          <w:rFonts w:ascii="Calibri" w:hAnsi="Calibri" w:cs="Calibri"/>
          <w:sz w:val="22"/>
          <w:szCs w:val="22"/>
        </w:rPr>
      </w:pPr>
      <w:r w:rsidRPr="00850B71">
        <w:rPr>
          <w:rFonts w:ascii="Calibri" w:eastAsia="Arial Unicode MS" w:hAnsi="Calibri" w:cs="Calibri"/>
          <w:sz w:val="22"/>
          <w:szCs w:val="22"/>
        </w:rPr>
        <w:t>Vabljeni!</w:t>
      </w:r>
    </w:p>
    <w:sectPr w:rsidR="009928F2" w:rsidRPr="00A11C9E" w:rsidSect="00844AA0">
      <w:headerReference w:type="default" r:id="rId9"/>
      <w:footerReference w:type="default" r:id="rId10"/>
      <w:pgSz w:w="11906" w:h="16838"/>
      <w:pgMar w:top="2127" w:right="1080" w:bottom="1440" w:left="1080" w:header="708" w:footer="4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2FEA3" w14:textId="77777777" w:rsidR="009F6638" w:rsidRDefault="009F6638" w:rsidP="00CF427D">
      <w:r>
        <w:separator/>
      </w:r>
    </w:p>
  </w:endnote>
  <w:endnote w:type="continuationSeparator" w:id="0">
    <w:p w14:paraId="231525D4" w14:textId="77777777" w:rsidR="009F6638" w:rsidRDefault="009F6638" w:rsidP="00CF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2C13F" w14:textId="77777777" w:rsidR="0051107E" w:rsidRDefault="0051107E" w:rsidP="0051107E">
    <w:pPr>
      <w:pStyle w:val="Glava"/>
      <w:tabs>
        <w:tab w:val="clear" w:pos="9072"/>
        <w:tab w:val="right" w:pos="9639"/>
      </w:tabs>
      <w:ind w:right="-567"/>
    </w:pPr>
    <w:r>
      <w:rPr>
        <w:noProof/>
      </w:rPr>
      <w:t xml:space="preserve">                                                                                                                                                                                                                </w:t>
    </w:r>
  </w:p>
  <w:p w14:paraId="2A0C5D50" w14:textId="77777777" w:rsidR="0051107E" w:rsidRDefault="0051107E" w:rsidP="0051107E"/>
  <w:p w14:paraId="37648E38" w14:textId="77777777" w:rsidR="0051107E" w:rsidRDefault="0051107E" w:rsidP="0051107E">
    <w:pPr>
      <w:pStyle w:val="Noga"/>
    </w:pPr>
  </w:p>
  <w:p w14:paraId="27B0D11D" w14:textId="77777777" w:rsidR="0051107E" w:rsidRDefault="0051107E" w:rsidP="0051107E"/>
  <w:p w14:paraId="4553060C" w14:textId="77777777" w:rsidR="0051107E" w:rsidRPr="00BD046A" w:rsidRDefault="0051107E" w:rsidP="0051107E">
    <w:pPr>
      <w:pStyle w:val="Noga"/>
      <w:spacing w:line="360" w:lineRule="auto"/>
      <w:ind w:hanging="426"/>
      <w:rPr>
        <w:rFonts w:ascii="Tahoma" w:hAnsi="Tahoma" w:cs="Tahoma"/>
        <w:b/>
        <w:color w:val="2E3192"/>
        <w:sz w:val="14"/>
        <w:szCs w:val="14"/>
      </w:rPr>
    </w:pPr>
    <w:r w:rsidRPr="00BD046A">
      <w:rPr>
        <w:rFonts w:ascii="Tahoma" w:hAnsi="Tahoma" w:cs="Tahoma"/>
        <w:b/>
        <w:noProof/>
        <w:color w:val="2E3192"/>
        <w:sz w:val="14"/>
        <w:szCs w:val="14"/>
        <w:lang w:val="en-GB" w:eastAsia="en-GB"/>
      </w:rPr>
      <mc:AlternateContent>
        <mc:Choice Requires="wps">
          <w:drawing>
            <wp:anchor distT="0" distB="0" distL="114300" distR="114300" simplePos="0" relativeHeight="251663360" behindDoc="0" locked="0" layoutInCell="1" allowOverlap="1" wp14:anchorId="37D330DC" wp14:editId="3C062EA8">
              <wp:simplePos x="0" y="0"/>
              <wp:positionH relativeFrom="column">
                <wp:posOffset>-312420</wp:posOffset>
              </wp:positionH>
              <wp:positionV relativeFrom="paragraph">
                <wp:posOffset>-177800</wp:posOffset>
              </wp:positionV>
              <wp:extent cx="6384925" cy="635"/>
              <wp:effectExtent l="11430" t="12700" r="13970"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4925" cy="635"/>
                      </a:xfrm>
                      <a:prstGeom prst="straightConnector1">
                        <a:avLst/>
                      </a:prstGeom>
                      <a:noFill/>
                      <a:ln w="12700">
                        <a:solidFill>
                          <a:srgbClr val="2E3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E7A0A" id="_x0000_t32" coordsize="21600,21600" o:spt="32" o:oned="t" path="m,l21600,21600e" filled="f">
              <v:path arrowok="t" fillok="f" o:connecttype="none"/>
              <o:lock v:ext="edit" shapetype="t"/>
            </v:shapetype>
            <v:shape id="Straight Arrow Connector 4" o:spid="_x0000_s1026" type="#_x0000_t32" style="position:absolute;margin-left:-24.6pt;margin-top:-14pt;width:502.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" strokecolor="#2e3192" strokeweight="1pt"/>
          </w:pict>
        </mc:Fallback>
      </mc:AlternateContent>
    </w:r>
    <w:r w:rsidRPr="00BD046A">
      <w:rPr>
        <w:rFonts w:ascii="Tahoma" w:hAnsi="Tahoma" w:cs="Tahoma"/>
        <w:b/>
        <w:color w:val="2E3192"/>
        <w:sz w:val="14"/>
        <w:szCs w:val="14"/>
      </w:rPr>
      <w:t>CMEPIUS, Center RS za mobilnost in evropske programe izobraževanja in usposabljanja</w:t>
    </w:r>
  </w:p>
  <w:p w14:paraId="1D1BE343" w14:textId="77777777" w:rsidR="0051107E" w:rsidRPr="008D0FD9" w:rsidRDefault="0051107E" w:rsidP="0051107E">
    <w:pPr>
      <w:pStyle w:val="Noga"/>
      <w:spacing w:line="360" w:lineRule="auto"/>
      <w:ind w:hanging="426"/>
      <w:rPr>
        <w:rFonts w:ascii="Tahoma" w:hAnsi="Tahoma" w:cs="Tahoma"/>
        <w:color w:val="2E3192"/>
        <w:sz w:val="14"/>
        <w:szCs w:val="14"/>
      </w:rPr>
    </w:pPr>
    <w:r w:rsidRPr="008D0FD9">
      <w:rPr>
        <w:rFonts w:ascii="Tahoma" w:hAnsi="Tahoma" w:cs="Tahoma"/>
        <w:color w:val="2E3192"/>
        <w:sz w:val="14"/>
        <w:szCs w:val="14"/>
      </w:rPr>
      <w:t>Ob</w:t>
    </w:r>
    <w:r>
      <w:rPr>
        <w:rFonts w:ascii="Tahoma" w:hAnsi="Tahoma" w:cs="Tahoma"/>
        <w:color w:val="2E3192"/>
        <w:sz w:val="14"/>
        <w:szCs w:val="14"/>
      </w:rPr>
      <w:t xml:space="preserve"> železnici 30a, 1000 Ljubljana   </w:t>
    </w:r>
    <w:r w:rsidRPr="008D0FD9">
      <w:rPr>
        <w:rFonts w:ascii="Tahoma" w:hAnsi="Tahoma" w:cs="Tahoma"/>
        <w:color w:val="2E3192"/>
        <w:sz w:val="14"/>
        <w:szCs w:val="14"/>
      </w:rPr>
      <w:t>|</w:t>
    </w:r>
    <w:r>
      <w:rPr>
        <w:rFonts w:ascii="Tahoma" w:hAnsi="Tahoma" w:cs="Tahoma"/>
        <w:color w:val="2E3192"/>
        <w:sz w:val="14"/>
        <w:szCs w:val="14"/>
      </w:rPr>
      <w:t xml:space="preserve"> </w:t>
    </w:r>
    <w:r w:rsidRPr="008D0FD9">
      <w:rPr>
        <w:rFonts w:ascii="Tahoma" w:hAnsi="Tahoma" w:cs="Tahoma"/>
        <w:color w:val="2E3192"/>
        <w:sz w:val="14"/>
        <w:szCs w:val="14"/>
      </w:rPr>
      <w:t xml:space="preserve">  Tel.: +386 1 620 94 50 </w:t>
    </w:r>
    <w:r>
      <w:rPr>
        <w:rFonts w:ascii="Tahoma" w:hAnsi="Tahoma" w:cs="Tahoma"/>
        <w:color w:val="2E3192"/>
        <w:sz w:val="14"/>
        <w:szCs w:val="14"/>
      </w:rPr>
      <w:t xml:space="preserve"> </w:t>
    </w:r>
    <w:r w:rsidRPr="008D0FD9">
      <w:rPr>
        <w:rFonts w:ascii="Tahoma" w:hAnsi="Tahoma" w:cs="Tahoma"/>
        <w:color w:val="2E3192"/>
        <w:sz w:val="14"/>
        <w:szCs w:val="14"/>
      </w:rPr>
      <w:t xml:space="preserve"> | </w:t>
    </w:r>
    <w:r>
      <w:rPr>
        <w:rFonts w:ascii="Tahoma" w:hAnsi="Tahoma" w:cs="Tahoma"/>
        <w:color w:val="2E3192"/>
        <w:sz w:val="14"/>
        <w:szCs w:val="14"/>
      </w:rPr>
      <w:t xml:space="preserve"> </w:t>
    </w:r>
    <w:r w:rsidRPr="008D0FD9">
      <w:rPr>
        <w:rFonts w:ascii="Tahoma" w:hAnsi="Tahoma" w:cs="Tahoma"/>
        <w:color w:val="2E3192"/>
        <w:sz w:val="14"/>
        <w:szCs w:val="14"/>
      </w:rPr>
      <w:t xml:space="preserve"> </w:t>
    </w:r>
    <w:proofErr w:type="spellStart"/>
    <w:r w:rsidRPr="008D0FD9">
      <w:rPr>
        <w:rFonts w:ascii="Tahoma" w:hAnsi="Tahoma" w:cs="Tahoma"/>
        <w:color w:val="2E3192"/>
        <w:sz w:val="14"/>
        <w:szCs w:val="14"/>
      </w:rPr>
      <w:t>Fax</w:t>
    </w:r>
    <w:proofErr w:type="spellEnd"/>
    <w:r w:rsidRPr="008D0FD9">
      <w:rPr>
        <w:rFonts w:ascii="Tahoma" w:hAnsi="Tahoma" w:cs="Tahoma"/>
        <w:color w:val="2E3192"/>
        <w:sz w:val="14"/>
        <w:szCs w:val="14"/>
      </w:rPr>
      <w:t xml:space="preserve">: +386 1 620 94 51 </w:t>
    </w:r>
    <w:r>
      <w:rPr>
        <w:rFonts w:ascii="Tahoma" w:hAnsi="Tahoma" w:cs="Tahoma"/>
        <w:color w:val="2E3192"/>
        <w:sz w:val="14"/>
        <w:szCs w:val="14"/>
      </w:rPr>
      <w:t xml:space="preserve"> </w:t>
    </w:r>
    <w:r w:rsidRPr="008D0FD9">
      <w:rPr>
        <w:rFonts w:ascii="Tahoma" w:hAnsi="Tahoma" w:cs="Tahoma"/>
        <w:color w:val="2E3192"/>
        <w:sz w:val="14"/>
        <w:szCs w:val="14"/>
      </w:rPr>
      <w:t xml:space="preserve"> |</w:t>
    </w:r>
    <w:r>
      <w:rPr>
        <w:rFonts w:ascii="Tahoma" w:hAnsi="Tahoma" w:cs="Tahoma"/>
        <w:color w:val="2E3192"/>
        <w:sz w:val="14"/>
        <w:szCs w:val="14"/>
      </w:rPr>
      <w:t xml:space="preserve"> </w:t>
    </w:r>
    <w:r w:rsidRPr="008D0FD9">
      <w:rPr>
        <w:rFonts w:ascii="Tahoma" w:hAnsi="Tahoma" w:cs="Tahoma"/>
        <w:color w:val="2E3192"/>
        <w:sz w:val="14"/>
        <w:szCs w:val="14"/>
      </w:rPr>
      <w:t xml:space="preserve">  E-mail: info@cmepius.si</w:t>
    </w:r>
    <w:r>
      <w:rPr>
        <w:rFonts w:ascii="Tahoma" w:hAnsi="Tahoma" w:cs="Tahoma"/>
        <w:color w:val="2E3192"/>
        <w:sz w:val="14"/>
        <w:szCs w:val="14"/>
      </w:rPr>
      <w:t xml:space="preserve"> </w:t>
    </w:r>
    <w:r w:rsidRPr="008D0FD9">
      <w:rPr>
        <w:rFonts w:ascii="Tahoma" w:hAnsi="Tahoma" w:cs="Tahoma"/>
        <w:color w:val="2E3192"/>
        <w:sz w:val="14"/>
        <w:szCs w:val="14"/>
      </w:rPr>
      <w:t xml:space="preserve"> </w:t>
    </w:r>
    <w:r>
      <w:rPr>
        <w:rFonts w:ascii="Tahoma" w:hAnsi="Tahoma" w:cs="Tahoma"/>
        <w:color w:val="2E3192"/>
        <w:sz w:val="14"/>
        <w:szCs w:val="14"/>
      </w:rPr>
      <w:t xml:space="preserve"> </w:t>
    </w:r>
    <w:r w:rsidRPr="008D0FD9">
      <w:rPr>
        <w:rFonts w:ascii="Tahoma" w:hAnsi="Tahoma" w:cs="Tahoma"/>
        <w:color w:val="2E3192"/>
        <w:sz w:val="14"/>
        <w:szCs w:val="14"/>
      </w:rPr>
      <w:t>|</w:t>
    </w:r>
    <w:r>
      <w:rPr>
        <w:rFonts w:ascii="Tahoma" w:hAnsi="Tahoma" w:cs="Tahoma"/>
        <w:color w:val="2E3192"/>
        <w:sz w:val="14"/>
        <w:szCs w:val="14"/>
      </w:rPr>
      <w:t xml:space="preserve">   </w:t>
    </w:r>
    <w:r w:rsidRPr="008D0FD9">
      <w:rPr>
        <w:rFonts w:ascii="Tahoma" w:hAnsi="Tahoma" w:cs="Tahoma"/>
        <w:color w:val="2E3192"/>
        <w:sz w:val="14"/>
        <w:szCs w:val="14"/>
      </w:rPr>
      <w:t>www.cmepius.si</w:t>
    </w:r>
  </w:p>
  <w:p w14:paraId="51EA4034" w14:textId="77777777" w:rsidR="00A11C9E" w:rsidRDefault="00A11C9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0353D" w14:textId="77777777" w:rsidR="009F6638" w:rsidRDefault="009F6638" w:rsidP="00CF427D">
      <w:r>
        <w:separator/>
      </w:r>
    </w:p>
  </w:footnote>
  <w:footnote w:type="continuationSeparator" w:id="0">
    <w:p w14:paraId="06EF585F" w14:textId="77777777" w:rsidR="009F6638" w:rsidRDefault="009F6638" w:rsidP="00CF4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2E9A1" w14:textId="42196770" w:rsidR="00A11C9E" w:rsidRPr="00844AA0" w:rsidRDefault="00844AA0" w:rsidP="00844AA0">
    <w:pPr>
      <w:tabs>
        <w:tab w:val="left" w:pos="2340"/>
        <w:tab w:val="left" w:pos="4710"/>
        <w:tab w:val="left" w:pos="6530"/>
        <w:tab w:val="left" w:pos="8704"/>
      </w:tabs>
      <w:rPr>
        <w:noProof/>
      </w:rPr>
    </w:pPr>
    <w:r>
      <w:rPr>
        <w:noProof/>
        <w:lang w:val="en-GB" w:eastAsia="en-GB"/>
      </w:rPr>
      <w:drawing>
        <wp:anchor distT="0" distB="0" distL="114300" distR="114300" simplePos="0" relativeHeight="251661312" behindDoc="1" locked="0" layoutInCell="1" allowOverlap="1" wp14:anchorId="32962A81" wp14:editId="00999B12">
          <wp:simplePos x="0" y="0"/>
          <wp:positionH relativeFrom="margin">
            <wp:align>left</wp:align>
          </wp:positionH>
          <wp:positionV relativeFrom="paragraph">
            <wp:posOffset>144145</wp:posOffset>
          </wp:positionV>
          <wp:extent cx="1088387" cy="3669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87" cy="36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25BE1046" wp14:editId="63A21A90">
          <wp:simplePos x="0" y="0"/>
          <wp:positionH relativeFrom="margin">
            <wp:align>center</wp:align>
          </wp:positionH>
          <wp:positionV relativeFrom="paragraph">
            <wp:posOffset>96520</wp:posOffset>
          </wp:positionV>
          <wp:extent cx="1670807" cy="323160"/>
          <wp:effectExtent l="0" t="0" r="5715"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807" cy="32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441">
      <w:rPr>
        <w:noProof/>
        <w:lang w:val="en-GB" w:eastAsia="en-GB"/>
      </w:rPr>
      <w:drawing>
        <wp:anchor distT="0" distB="0" distL="114300" distR="114300" simplePos="0" relativeHeight="251660288" behindDoc="1" locked="0" layoutInCell="1" allowOverlap="1" wp14:anchorId="4B41ADDD" wp14:editId="31B7C523">
          <wp:simplePos x="0" y="0"/>
          <wp:positionH relativeFrom="margin">
            <wp:align>right</wp:align>
          </wp:positionH>
          <wp:positionV relativeFrom="paragraph">
            <wp:posOffset>4473</wp:posOffset>
          </wp:positionV>
          <wp:extent cx="670818" cy="915388"/>
          <wp:effectExtent l="0" t="0" r="0" b="0"/>
          <wp:wrapNone/>
          <wp:docPr id="29" name="Picture 29" descr="S:\Projekti-Miha\CMEPIUS\CGP\Logotip\Logotip + napis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jekti-Miha\CMEPIUS\CGP\Logotip\Logotip + napis 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818" cy="915388"/>
                  </a:xfrm>
                  <a:prstGeom prst="rect">
                    <a:avLst/>
                  </a:prstGeom>
                  <a:noFill/>
                  <a:ln>
                    <a:noFill/>
                  </a:ln>
                </pic:spPr>
              </pic:pic>
            </a:graphicData>
          </a:graphic>
          <wp14:sizeRelH relativeFrom="page">
            <wp14:pctWidth>0</wp14:pctWidth>
          </wp14:sizeRelH>
          <wp14:sizeRelV relativeFrom="page">
            <wp14:pctHeight>0</wp14:pctHeight>
          </wp14:sizeRelV>
        </wp:anchor>
      </w:drawing>
    </w:r>
    <w:r w:rsidR="00A11C9E">
      <w:t xml:space="preserve">      </w:t>
    </w:r>
    <w:r w:rsidR="00A11C9E">
      <w:rPr>
        <w:noProof/>
      </w:rPr>
      <w:t xml:space="preserve">                   </w:t>
    </w:r>
    <w:r w:rsidR="00A11C9E" w:rsidRPr="00723FEA">
      <w:rPr>
        <w:rFonts w:cs="Tahoma"/>
      </w:rPr>
      <w:t xml:space="preserve">     </w:t>
    </w:r>
    <w:r w:rsidRPr="00850B71">
      <w:rPr>
        <w:noProof/>
        <w:lang w:val="en-GB" w:eastAsia="en-GB"/>
      </w:rPr>
      <w:drawing>
        <wp:inline distT="0" distB="0" distL="0" distR="0" wp14:anchorId="738529C2" wp14:editId="35DF5F10">
          <wp:extent cx="1071245" cy="389414"/>
          <wp:effectExtent l="0" t="0" r="0" b="0"/>
          <wp:docPr id="30" name="Picture 30" descr="http://ced.wiki.ljudmila.net/wp-content/uploads/2016/02/CED-logo-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d.wiki.ljudmila.net/wp-content/uploads/2016/02/CED-logo-sl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5514" cy="405507"/>
                  </a:xfrm>
                  <a:prstGeom prst="rect">
                    <a:avLst/>
                  </a:prstGeom>
                  <a:noFill/>
                  <a:ln>
                    <a:noFill/>
                  </a:ln>
                </pic:spPr>
              </pic:pic>
            </a:graphicData>
          </a:graphic>
        </wp:inline>
      </w:drawing>
    </w:r>
    <w:r w:rsidR="00732441">
      <w:rPr>
        <w:noProof/>
      </w:rPr>
      <w:tab/>
    </w:r>
    <w:r>
      <w:rPr>
        <w:noProof/>
      </w:rPr>
      <w:t xml:space="preserve">                          </w:t>
    </w:r>
    <w:r w:rsidRPr="00844AA0">
      <w:rPr>
        <w:rFonts w:cs="Tahoma"/>
        <w:noProof/>
        <w:lang w:val="en-GB" w:eastAsia="en-GB"/>
      </w:rPr>
      <w:drawing>
        <wp:inline distT="0" distB="0" distL="0" distR="0" wp14:anchorId="494C6738" wp14:editId="1320B40D">
          <wp:extent cx="1169278" cy="504825"/>
          <wp:effectExtent l="0" t="0" r="0" b="0"/>
          <wp:docPr id="31" name="Picture 31" descr="C:\Users\tinaken\AppData\Local\Microsoft\Windows\INetCache\Content.Outlook\GAM2NA28\MOTOVILALogo 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ken\AppData\Local\Microsoft\Windows\INetCache\Content.Outlook\GAM2NA28\MOTOVILALogo S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2970" cy="506419"/>
                  </a:xfrm>
                  <a:prstGeom prst="rect">
                    <a:avLst/>
                  </a:prstGeom>
                  <a:noFill/>
                  <a:ln>
                    <a:noFill/>
                  </a:ln>
                </pic:spPr>
              </pic:pic>
            </a:graphicData>
          </a:graphic>
        </wp:inline>
      </w:drawing>
    </w:r>
    <w:r>
      <w:rPr>
        <w:noProof/>
      </w:rPr>
      <w:tab/>
    </w:r>
    <w:r>
      <w:rPr>
        <w:noProof/>
      </w:rPr>
      <w:tab/>
    </w:r>
    <w:r w:rsidR="00732441">
      <w:rPr>
        <w:noProof/>
      </w:rPr>
      <w:tab/>
    </w:r>
  </w:p>
  <w:p w14:paraId="7F99A338" w14:textId="77777777" w:rsidR="00F93E96" w:rsidRDefault="00F93E96">
    <w:pPr>
      <w:pStyle w:val="Glava"/>
    </w:pPr>
  </w:p>
  <w:p w14:paraId="4417A476" w14:textId="77777777" w:rsidR="00850B71" w:rsidRDefault="00850B71">
    <w:pPr>
      <w:pStyle w:val="Glava"/>
    </w:pPr>
  </w:p>
  <w:p w14:paraId="5A0D2C4A" w14:textId="77777777" w:rsidR="00850B71" w:rsidRDefault="00850B71">
    <w:pPr>
      <w:pStyle w:val="Glava"/>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E113D"/>
    <w:multiLevelType w:val="hybridMultilevel"/>
    <w:tmpl w:val="0B3A1BD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32005491"/>
    <w:multiLevelType w:val="hybridMultilevel"/>
    <w:tmpl w:val="0BC6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D58B7"/>
    <w:multiLevelType w:val="hybridMultilevel"/>
    <w:tmpl w:val="D264E7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F282E81"/>
    <w:multiLevelType w:val="hybridMultilevel"/>
    <w:tmpl w:val="741241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7D"/>
    <w:rsid w:val="00037A3F"/>
    <w:rsid w:val="00052556"/>
    <w:rsid w:val="000B14B1"/>
    <w:rsid w:val="000C598A"/>
    <w:rsid w:val="000D10A8"/>
    <w:rsid w:val="00163AB9"/>
    <w:rsid w:val="001D565C"/>
    <w:rsid w:val="001E361F"/>
    <w:rsid w:val="00216901"/>
    <w:rsid w:val="00366DB6"/>
    <w:rsid w:val="003731D1"/>
    <w:rsid w:val="003822B2"/>
    <w:rsid w:val="00382ADF"/>
    <w:rsid w:val="003C6448"/>
    <w:rsid w:val="004074DF"/>
    <w:rsid w:val="004A2120"/>
    <w:rsid w:val="004F26BE"/>
    <w:rsid w:val="0051107E"/>
    <w:rsid w:val="00541053"/>
    <w:rsid w:val="00543987"/>
    <w:rsid w:val="005D3E49"/>
    <w:rsid w:val="005E2C02"/>
    <w:rsid w:val="00640070"/>
    <w:rsid w:val="00696266"/>
    <w:rsid w:val="006A0B9A"/>
    <w:rsid w:val="00704C88"/>
    <w:rsid w:val="0072606C"/>
    <w:rsid w:val="00731746"/>
    <w:rsid w:val="00732441"/>
    <w:rsid w:val="00780344"/>
    <w:rsid w:val="007A7FBD"/>
    <w:rsid w:val="00804669"/>
    <w:rsid w:val="00844AA0"/>
    <w:rsid w:val="008464DC"/>
    <w:rsid w:val="00850B71"/>
    <w:rsid w:val="00866583"/>
    <w:rsid w:val="00894B7D"/>
    <w:rsid w:val="008B0F67"/>
    <w:rsid w:val="008F71CA"/>
    <w:rsid w:val="00906C7B"/>
    <w:rsid w:val="0093404C"/>
    <w:rsid w:val="0098370E"/>
    <w:rsid w:val="009928F2"/>
    <w:rsid w:val="009E57B2"/>
    <w:rsid w:val="009F6638"/>
    <w:rsid w:val="00A11C9E"/>
    <w:rsid w:val="00A161E5"/>
    <w:rsid w:val="00A21860"/>
    <w:rsid w:val="00A42BA5"/>
    <w:rsid w:val="00A7580B"/>
    <w:rsid w:val="00A91994"/>
    <w:rsid w:val="00AA2281"/>
    <w:rsid w:val="00AA2390"/>
    <w:rsid w:val="00AB3DA7"/>
    <w:rsid w:val="00AC1F1A"/>
    <w:rsid w:val="00AD1D96"/>
    <w:rsid w:val="00B53246"/>
    <w:rsid w:val="00B55AC1"/>
    <w:rsid w:val="00BB75A0"/>
    <w:rsid w:val="00BE38AF"/>
    <w:rsid w:val="00C40322"/>
    <w:rsid w:val="00CC4F29"/>
    <w:rsid w:val="00CF427D"/>
    <w:rsid w:val="00D205E7"/>
    <w:rsid w:val="00D51463"/>
    <w:rsid w:val="00D535A2"/>
    <w:rsid w:val="00DB0832"/>
    <w:rsid w:val="00DB298D"/>
    <w:rsid w:val="00E662DF"/>
    <w:rsid w:val="00EA0BF9"/>
    <w:rsid w:val="00EB517E"/>
    <w:rsid w:val="00F22FCB"/>
    <w:rsid w:val="00F93E96"/>
    <w:rsid w:val="00FC5F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A4ABDD"/>
  <w15:docId w15:val="{64ED12D2-7DF7-4810-BE4C-36B3F66E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D1D9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F427D"/>
    <w:pPr>
      <w:tabs>
        <w:tab w:val="center" w:pos="4536"/>
        <w:tab w:val="right" w:pos="9072"/>
      </w:tabs>
    </w:pPr>
  </w:style>
  <w:style w:type="character" w:customStyle="1" w:styleId="GlavaZnak">
    <w:name w:val="Glava Znak"/>
    <w:basedOn w:val="Privzetapisavaodstavka"/>
    <w:link w:val="Glava"/>
    <w:uiPriority w:val="99"/>
    <w:rsid w:val="00CF427D"/>
  </w:style>
  <w:style w:type="paragraph" w:styleId="Noga">
    <w:name w:val="footer"/>
    <w:basedOn w:val="Navaden"/>
    <w:link w:val="NogaZnak"/>
    <w:uiPriority w:val="99"/>
    <w:unhideWhenUsed/>
    <w:rsid w:val="00CF427D"/>
    <w:pPr>
      <w:tabs>
        <w:tab w:val="center" w:pos="4536"/>
        <w:tab w:val="right" w:pos="9072"/>
      </w:tabs>
    </w:pPr>
  </w:style>
  <w:style w:type="character" w:customStyle="1" w:styleId="NogaZnak">
    <w:name w:val="Noga Znak"/>
    <w:basedOn w:val="Privzetapisavaodstavka"/>
    <w:link w:val="Noga"/>
    <w:uiPriority w:val="99"/>
    <w:rsid w:val="00CF427D"/>
  </w:style>
  <w:style w:type="paragraph" w:styleId="Besedilooblaka">
    <w:name w:val="Balloon Text"/>
    <w:basedOn w:val="Navaden"/>
    <w:link w:val="BesedilooblakaZnak"/>
    <w:uiPriority w:val="99"/>
    <w:semiHidden/>
    <w:unhideWhenUsed/>
    <w:rsid w:val="00CF427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427D"/>
    <w:rPr>
      <w:rFonts w:ascii="Tahoma" w:hAnsi="Tahoma" w:cs="Tahoma"/>
      <w:sz w:val="16"/>
      <w:szCs w:val="16"/>
    </w:rPr>
  </w:style>
  <w:style w:type="character" w:styleId="Hiperpovezava">
    <w:name w:val="Hyperlink"/>
    <w:basedOn w:val="Privzetapisavaodstavka"/>
    <w:uiPriority w:val="99"/>
    <w:unhideWhenUsed/>
    <w:rsid w:val="00163AB9"/>
    <w:rPr>
      <w:color w:val="0000FF" w:themeColor="hyperlink"/>
      <w:u w:val="single"/>
    </w:rPr>
  </w:style>
  <w:style w:type="paragraph" w:styleId="Odstavekseznama">
    <w:name w:val="List Paragraph"/>
    <w:basedOn w:val="Navaden"/>
    <w:uiPriority w:val="34"/>
    <w:qFormat/>
    <w:rsid w:val="00E662DF"/>
    <w:pPr>
      <w:ind w:left="720"/>
      <w:contextualSpacing/>
    </w:pPr>
  </w:style>
  <w:style w:type="character" w:styleId="Pripombasklic">
    <w:name w:val="annotation reference"/>
    <w:basedOn w:val="Privzetapisavaodstavka"/>
    <w:uiPriority w:val="99"/>
    <w:semiHidden/>
    <w:unhideWhenUsed/>
    <w:rsid w:val="00216901"/>
    <w:rPr>
      <w:sz w:val="16"/>
      <w:szCs w:val="16"/>
    </w:rPr>
  </w:style>
  <w:style w:type="paragraph" w:styleId="Pripombabesedilo">
    <w:name w:val="annotation text"/>
    <w:basedOn w:val="Navaden"/>
    <w:link w:val="PripombabesediloZnak"/>
    <w:uiPriority w:val="99"/>
    <w:semiHidden/>
    <w:unhideWhenUsed/>
    <w:rsid w:val="00216901"/>
    <w:rPr>
      <w:sz w:val="20"/>
      <w:szCs w:val="20"/>
    </w:rPr>
  </w:style>
  <w:style w:type="character" w:customStyle="1" w:styleId="PripombabesediloZnak">
    <w:name w:val="Pripomba – besedilo Znak"/>
    <w:basedOn w:val="Privzetapisavaodstavka"/>
    <w:link w:val="Pripombabesedilo"/>
    <w:uiPriority w:val="99"/>
    <w:semiHidden/>
    <w:rsid w:val="0021690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16901"/>
    <w:rPr>
      <w:b/>
      <w:bCs/>
    </w:rPr>
  </w:style>
  <w:style w:type="character" w:customStyle="1" w:styleId="ZadevapripombeZnak">
    <w:name w:val="Zadeva pripombe Znak"/>
    <w:basedOn w:val="PripombabesediloZnak"/>
    <w:link w:val="Zadevapripombe"/>
    <w:uiPriority w:val="99"/>
    <w:semiHidden/>
    <w:rsid w:val="00216901"/>
    <w:rPr>
      <w:rFonts w:ascii="Times New Roman" w:eastAsia="Times New Roman" w:hAnsi="Times New Roman" w:cs="Times New Roman"/>
      <w:b/>
      <w:bCs/>
      <w:sz w:val="20"/>
      <w:szCs w:val="20"/>
      <w:lang w:eastAsia="sl-SI"/>
    </w:rPr>
  </w:style>
  <w:style w:type="paragraph" w:styleId="Revizija">
    <w:name w:val="Revision"/>
    <w:hidden/>
    <w:uiPriority w:val="99"/>
    <w:semiHidden/>
    <w:rsid w:val="00DB298D"/>
    <w:pPr>
      <w:spacing w:after="0"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BB75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5234">
      <w:bodyDiv w:val="1"/>
      <w:marLeft w:val="0"/>
      <w:marRight w:val="0"/>
      <w:marTop w:val="0"/>
      <w:marBottom w:val="0"/>
      <w:divBdr>
        <w:top w:val="none" w:sz="0" w:space="0" w:color="auto"/>
        <w:left w:val="none" w:sz="0" w:space="0" w:color="auto"/>
        <w:bottom w:val="none" w:sz="0" w:space="0" w:color="auto"/>
        <w:right w:val="none" w:sz="0" w:space="0" w:color="auto"/>
      </w:divBdr>
    </w:div>
    <w:div w:id="18830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a.cmepius.si/limesurvey/index.php?r=survey/index/sid/234192/lang/s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79B1-6085-45AD-A80A-5F4AB5C5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4</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Masa</cp:lastModifiedBy>
  <cp:revision>2</cp:revision>
  <cp:lastPrinted>2017-01-17T12:38:00Z</cp:lastPrinted>
  <dcterms:created xsi:type="dcterms:W3CDTF">2017-03-02T14:18:00Z</dcterms:created>
  <dcterms:modified xsi:type="dcterms:W3CDTF">2017-03-02T14:18:00Z</dcterms:modified>
</cp:coreProperties>
</file>